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2D39" w:rsidRDefault="006A219F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 xml:space="preserve">Оповещение </w:t>
      </w:r>
    </w:p>
    <w:p w:rsidR="00C42D39" w:rsidRDefault="006A219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начале общественных обсуждений по вопросу предоставления </w:t>
      </w:r>
      <w:r>
        <w:rPr>
          <w:b/>
          <w:bCs/>
          <w:sz w:val="28"/>
          <w:szCs w:val="28"/>
        </w:rPr>
        <w:t xml:space="preserve">разрешения </w:t>
      </w:r>
      <w:r>
        <w:rPr>
          <w:b/>
          <w:sz w:val="28"/>
          <w:szCs w:val="28"/>
        </w:rPr>
        <w:t xml:space="preserve">на отклонение от предельных параметров разрешенного строительства, реконструкции объектов капитального строительства </w:t>
      </w:r>
      <w:r w:rsidR="00C61D82">
        <w:rPr>
          <w:b/>
          <w:sz w:val="28"/>
          <w:szCs w:val="28"/>
        </w:rPr>
        <w:br/>
      </w:r>
      <w:r>
        <w:rPr>
          <w:b/>
          <w:sz w:val="28"/>
          <w:szCs w:val="28"/>
        </w:rPr>
        <w:t>в границах</w:t>
      </w:r>
      <w:r w:rsidR="00AA6C76">
        <w:rPr>
          <w:b/>
          <w:sz w:val="28"/>
          <w:szCs w:val="28"/>
        </w:rPr>
        <w:t xml:space="preserve"> </w:t>
      </w:r>
      <w:r w:rsidR="00E00AF7">
        <w:rPr>
          <w:b/>
          <w:sz w:val="28"/>
          <w:szCs w:val="28"/>
        </w:rPr>
        <w:t>с. Зеленая Поляна</w:t>
      </w:r>
      <w:r w:rsidR="00937BE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Белгородского муниципального округа Белгородской области</w:t>
      </w:r>
    </w:p>
    <w:p w:rsidR="00C42D39" w:rsidRDefault="00C42D39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24"/>
        <w:gridCol w:w="4815"/>
      </w:tblGrid>
      <w:tr w:rsidR="00C42D39">
        <w:tc>
          <w:tcPr>
            <w:tcW w:w="492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C42D39" w:rsidRDefault="00E00AF7" w:rsidP="006423B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  <w:r w:rsidR="00B84CAA">
              <w:rPr>
                <w:b/>
                <w:sz w:val="28"/>
                <w:szCs w:val="28"/>
              </w:rPr>
              <w:t xml:space="preserve"> июня</w:t>
            </w:r>
            <w:r w:rsidR="006A219F">
              <w:rPr>
                <w:b/>
                <w:sz w:val="28"/>
                <w:szCs w:val="28"/>
              </w:rPr>
              <w:t xml:space="preserve"> 2026 г.</w:t>
            </w:r>
          </w:p>
        </w:tc>
        <w:tc>
          <w:tcPr>
            <w:tcW w:w="492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:rsidR="00C42D39" w:rsidRDefault="006A219F" w:rsidP="00E00AF7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№ </w:t>
            </w:r>
            <w:r w:rsidR="00E00AF7">
              <w:rPr>
                <w:b/>
                <w:sz w:val="28"/>
                <w:szCs w:val="28"/>
              </w:rPr>
              <w:t>60</w:t>
            </w:r>
          </w:p>
        </w:tc>
      </w:tr>
    </w:tbl>
    <w:p w:rsidR="00C42D39" w:rsidRDefault="00C42D39">
      <w:pPr>
        <w:rPr>
          <w:b/>
          <w:sz w:val="28"/>
          <w:szCs w:val="28"/>
        </w:rPr>
      </w:pPr>
    </w:p>
    <w:p w:rsidR="00C42D39" w:rsidRDefault="006A219F">
      <w:pPr>
        <w:ind w:firstLine="720"/>
        <w:jc w:val="both"/>
        <w:rPr>
          <w:sz w:val="28"/>
          <w:szCs w:val="28"/>
        </w:rPr>
      </w:pPr>
      <w:r>
        <w:rPr>
          <w:b/>
          <w:iCs/>
          <w:sz w:val="28"/>
          <w:szCs w:val="28"/>
          <w:u w:val="single"/>
        </w:rPr>
        <w:t>Организатор общественных обсуждений:</w:t>
      </w:r>
      <w:r>
        <w:rPr>
          <w:sz w:val="28"/>
          <w:szCs w:val="28"/>
        </w:rPr>
        <w:t xml:space="preserve"> Комиссия по подготовке проекта правил землепользования и застройки при администрации Белгородского муниципального округа.</w:t>
      </w:r>
    </w:p>
    <w:p w:rsidR="00C42D39" w:rsidRDefault="006A219F">
      <w:pPr>
        <w:ind w:firstLine="720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Информация о проекте, подлежащем рассмотрению на общественных обсуждениях:</w:t>
      </w:r>
    </w:p>
    <w:p w:rsidR="00C42D39" w:rsidRDefault="006A219F" w:rsidP="00AA6C76">
      <w:pPr>
        <w:pStyle w:val="a4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Предоставление разрешения на отклонение от предельных параметров разрешенного строительства, реконструкции объектов капитального строительства для земельного участка с кадастровым номером </w:t>
      </w:r>
      <w:r w:rsidR="001F5D9A" w:rsidRPr="001F5D9A">
        <w:rPr>
          <w:rFonts w:ascii="Times New Roman" w:hAnsi="Times New Roman"/>
          <w:color w:val="000000"/>
          <w:sz w:val="28"/>
          <w:szCs w:val="28"/>
        </w:rPr>
        <w:t>31:15:0312028:224</w:t>
      </w:r>
      <w:r w:rsidR="0091260B" w:rsidRPr="0091260B">
        <w:rPr>
          <w:rFonts w:ascii="Times New Roman" w:hAnsi="Times New Roman"/>
          <w:color w:val="000000"/>
          <w:sz w:val="28"/>
          <w:szCs w:val="28"/>
        </w:rPr>
        <w:t xml:space="preserve">, площадью </w:t>
      </w:r>
      <w:r w:rsidR="001F5D9A">
        <w:rPr>
          <w:rFonts w:ascii="Times New Roman" w:hAnsi="Times New Roman"/>
          <w:color w:val="000000"/>
          <w:sz w:val="28"/>
          <w:szCs w:val="28"/>
        </w:rPr>
        <w:t>1051</w:t>
      </w:r>
      <w:r w:rsidR="0091260B" w:rsidRPr="0091260B">
        <w:rPr>
          <w:rFonts w:ascii="Times New Roman" w:hAnsi="Times New Roman"/>
          <w:color w:val="000000"/>
          <w:sz w:val="28"/>
          <w:szCs w:val="28"/>
        </w:rPr>
        <w:t xml:space="preserve"> кв. м, по адресу: Белгородская область, Белгородский район, </w:t>
      </w:r>
      <w:r w:rsidR="001F5D9A" w:rsidRPr="001F5D9A">
        <w:rPr>
          <w:rFonts w:ascii="Times New Roman" w:hAnsi="Times New Roman"/>
          <w:color w:val="000000"/>
          <w:sz w:val="28"/>
          <w:szCs w:val="28"/>
        </w:rPr>
        <w:t>Беломестненское сельское поселение, с. Зеленая Поля</w:t>
      </w:r>
      <w:r w:rsidR="001F5D9A">
        <w:rPr>
          <w:rFonts w:ascii="Times New Roman" w:hAnsi="Times New Roman"/>
          <w:color w:val="000000"/>
          <w:sz w:val="28"/>
          <w:szCs w:val="28"/>
        </w:rPr>
        <w:t>на, садоводческое товарищество «</w:t>
      </w:r>
      <w:r w:rsidR="001F5D9A" w:rsidRPr="001F5D9A">
        <w:rPr>
          <w:rFonts w:ascii="Times New Roman" w:hAnsi="Times New Roman"/>
          <w:color w:val="000000"/>
          <w:sz w:val="28"/>
          <w:szCs w:val="28"/>
        </w:rPr>
        <w:t>Спартан</w:t>
      </w:r>
      <w:r w:rsidR="001F5D9A">
        <w:rPr>
          <w:rFonts w:ascii="Times New Roman" w:hAnsi="Times New Roman"/>
          <w:color w:val="000000"/>
          <w:sz w:val="28"/>
          <w:szCs w:val="28"/>
        </w:rPr>
        <w:t>»</w:t>
      </w:r>
      <w:r w:rsidR="001F5D9A" w:rsidRPr="001F5D9A">
        <w:rPr>
          <w:rFonts w:ascii="Times New Roman" w:hAnsi="Times New Roman"/>
          <w:color w:val="000000"/>
          <w:sz w:val="28"/>
          <w:szCs w:val="28"/>
        </w:rPr>
        <w:t>, з/у 152</w:t>
      </w:r>
      <w:r>
        <w:rPr>
          <w:rFonts w:ascii="Times New Roman" w:hAnsi="Times New Roman"/>
          <w:color w:val="000000"/>
          <w:sz w:val="28"/>
          <w:szCs w:val="28"/>
        </w:rPr>
        <w:t xml:space="preserve">, в части </w:t>
      </w:r>
      <w:r w:rsidR="0091260B">
        <w:rPr>
          <w:rFonts w:ascii="Times New Roman" w:hAnsi="Times New Roman"/>
          <w:color w:val="000000"/>
          <w:sz w:val="28"/>
          <w:szCs w:val="28"/>
        </w:rPr>
        <w:t xml:space="preserve">сокращения отступа </w:t>
      </w:r>
      <w:r w:rsidR="001F5D9A">
        <w:rPr>
          <w:rFonts w:ascii="Times New Roman" w:hAnsi="Times New Roman"/>
          <w:color w:val="000000"/>
          <w:sz w:val="28"/>
          <w:szCs w:val="28"/>
        </w:rPr>
        <w:br/>
      </w:r>
      <w:r w:rsidR="0091260B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41795F">
        <w:rPr>
          <w:rFonts w:ascii="Times New Roman" w:hAnsi="Times New Roman"/>
          <w:color w:val="000000"/>
          <w:sz w:val="28"/>
          <w:szCs w:val="28"/>
        </w:rPr>
        <w:t>границы земельного участка со с</w:t>
      </w:r>
      <w:r w:rsidR="0091260B">
        <w:rPr>
          <w:rFonts w:ascii="Times New Roman" w:hAnsi="Times New Roman"/>
          <w:color w:val="000000"/>
          <w:sz w:val="28"/>
          <w:szCs w:val="28"/>
        </w:rPr>
        <w:t xml:space="preserve">тороны красной линии </w:t>
      </w:r>
      <w:r w:rsidR="00BC0AE9">
        <w:rPr>
          <w:rFonts w:ascii="Times New Roman" w:hAnsi="Times New Roman"/>
          <w:color w:val="000000"/>
          <w:sz w:val="28"/>
          <w:szCs w:val="28"/>
        </w:rPr>
        <w:br/>
      </w:r>
      <w:r w:rsidR="001F5D9A">
        <w:rPr>
          <w:rFonts w:ascii="Times New Roman" w:hAnsi="Times New Roman"/>
          <w:color w:val="000000"/>
          <w:sz w:val="28"/>
          <w:szCs w:val="28"/>
        </w:rPr>
        <w:t xml:space="preserve">с южной стороны </w:t>
      </w:r>
      <w:r w:rsidR="000F77D6">
        <w:rPr>
          <w:rFonts w:ascii="Times New Roman" w:hAnsi="Times New Roman"/>
          <w:color w:val="000000"/>
          <w:sz w:val="28"/>
          <w:szCs w:val="28"/>
        </w:rPr>
        <w:t xml:space="preserve">с </w:t>
      </w:r>
      <w:r w:rsidR="001F5D9A">
        <w:rPr>
          <w:rFonts w:ascii="Times New Roman" w:hAnsi="Times New Roman"/>
          <w:color w:val="000000"/>
          <w:sz w:val="28"/>
          <w:szCs w:val="28"/>
        </w:rPr>
        <w:t>3</w:t>
      </w:r>
      <w:r w:rsidR="000F77D6">
        <w:rPr>
          <w:rFonts w:ascii="Times New Roman" w:hAnsi="Times New Roman"/>
          <w:color w:val="000000"/>
          <w:sz w:val="28"/>
          <w:szCs w:val="28"/>
        </w:rPr>
        <w:t xml:space="preserve"> м до 1 м</w:t>
      </w:r>
      <w:r w:rsidR="00AF0934">
        <w:rPr>
          <w:rFonts w:ascii="Times New Roman" w:hAnsi="Times New Roman"/>
          <w:color w:val="000000"/>
          <w:sz w:val="28"/>
          <w:szCs w:val="28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C0AE9" w:rsidRPr="00BC0AE9">
        <w:rPr>
          <w:rFonts w:ascii="Times New Roman" w:hAnsi="Times New Roman"/>
          <w:color w:val="000000"/>
          <w:sz w:val="28"/>
          <w:szCs w:val="28"/>
        </w:rPr>
        <w:t xml:space="preserve">по обращению </w:t>
      </w:r>
      <w:r w:rsidR="001F5D9A">
        <w:rPr>
          <w:rFonts w:ascii="Times New Roman" w:hAnsi="Times New Roman"/>
          <w:color w:val="000000"/>
          <w:sz w:val="28"/>
          <w:szCs w:val="28"/>
        </w:rPr>
        <w:t>Щупко Андрея Викторовича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C42D39" w:rsidRDefault="006A219F">
      <w:pPr>
        <w:pStyle w:val="a4"/>
        <w:ind w:firstLine="709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Перечень информационных материалов к Проекту:</w:t>
      </w:r>
    </w:p>
    <w:p w:rsidR="00C42D39" w:rsidRDefault="006A219F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проект решения о предоставлении разрешения на отклонение </w:t>
      </w:r>
      <w:r>
        <w:rPr>
          <w:rFonts w:ascii="Times New Roman" w:hAnsi="Times New Roman"/>
          <w:sz w:val="28"/>
          <w:szCs w:val="28"/>
        </w:rPr>
        <w:br w:type="textWrapping" w:clear="all"/>
        <w:t>от предельных параметров разрешенного строительства, реконструкции объектов капитального строительства.</w:t>
      </w:r>
    </w:p>
    <w:p w:rsidR="00C42D39" w:rsidRDefault="006A219F">
      <w:pPr>
        <w:ind w:firstLine="720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Порядок и срок проведения общественных обсуждений: </w:t>
      </w:r>
    </w:p>
    <w:p w:rsidR="00C42D39" w:rsidRDefault="006A219F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Территория, в отношении которой проводятся общественные обсуждения: </w:t>
      </w:r>
      <w:r w:rsidR="00E00AF7">
        <w:rPr>
          <w:sz w:val="28"/>
          <w:szCs w:val="28"/>
        </w:rPr>
        <w:t>с. Зеленая Поляна</w:t>
      </w:r>
      <w:r w:rsidR="006423B8" w:rsidRPr="006423B8">
        <w:rPr>
          <w:sz w:val="28"/>
          <w:szCs w:val="28"/>
        </w:rPr>
        <w:t xml:space="preserve"> Белгородского муниципального округа Белгородской области</w:t>
      </w:r>
      <w:r>
        <w:rPr>
          <w:sz w:val="28"/>
          <w:szCs w:val="28"/>
        </w:rPr>
        <w:t>.</w:t>
      </w:r>
    </w:p>
    <w:p w:rsidR="00C42D39" w:rsidRDefault="006A219F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Общественные обсуждения проводятся в период с </w:t>
      </w:r>
      <w:r w:rsidR="00E00AF7">
        <w:rPr>
          <w:sz w:val="28"/>
          <w:szCs w:val="28"/>
        </w:rPr>
        <w:t>15</w:t>
      </w:r>
      <w:r w:rsidR="00B84CAA">
        <w:rPr>
          <w:sz w:val="28"/>
          <w:szCs w:val="28"/>
        </w:rPr>
        <w:t xml:space="preserve"> июня</w:t>
      </w:r>
      <w:r>
        <w:rPr>
          <w:sz w:val="28"/>
          <w:szCs w:val="28"/>
        </w:rPr>
        <w:t xml:space="preserve"> 2026 г. </w:t>
      </w:r>
      <w:r>
        <w:rPr>
          <w:sz w:val="28"/>
          <w:szCs w:val="28"/>
        </w:rPr>
        <w:br w:type="textWrapping" w:clear="all"/>
        <w:t xml:space="preserve">по </w:t>
      </w:r>
      <w:r w:rsidR="00E00AF7">
        <w:rPr>
          <w:sz w:val="28"/>
          <w:szCs w:val="28"/>
        </w:rPr>
        <w:t xml:space="preserve">5 июля </w:t>
      </w:r>
      <w:r>
        <w:rPr>
          <w:sz w:val="28"/>
          <w:szCs w:val="28"/>
        </w:rPr>
        <w:t>2026 г. посредством приема предложения и замечания, касающиеся Проекта, подлежащего рассмотрению на общественных обсуждениях.</w:t>
      </w:r>
    </w:p>
    <w:p w:rsidR="00C42D39" w:rsidRDefault="006A219F">
      <w:pPr>
        <w:widowControl/>
        <w:ind w:firstLine="709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Информацию о порядке, сроке и форме внесения участниками общественных обсуждений предложений и замечаний, касающихся Проекта</w:t>
      </w:r>
    </w:p>
    <w:p w:rsidR="00C42D39" w:rsidRDefault="006A219F">
      <w:pPr>
        <w:widowControl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Предложения и замечания к Проекту могут быть направлены участниками общественных обсуждений.</w:t>
      </w:r>
    </w:p>
    <w:p w:rsidR="00C42D39" w:rsidRDefault="006A219F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Участниками общественных обсуждений являются граждане, постоянно проживающие на территории </w:t>
      </w:r>
      <w:r w:rsidR="00E00AF7">
        <w:rPr>
          <w:sz w:val="28"/>
          <w:szCs w:val="28"/>
        </w:rPr>
        <w:t>с. Зеленая Поляна</w:t>
      </w:r>
      <w:r w:rsidR="006D2E0C" w:rsidRPr="006423B8">
        <w:rPr>
          <w:sz w:val="28"/>
          <w:szCs w:val="28"/>
        </w:rPr>
        <w:t xml:space="preserve"> Белгородского муниципального округа Белгородской области</w:t>
      </w:r>
      <w:r>
        <w:rPr>
          <w:sz w:val="28"/>
          <w:szCs w:val="28"/>
        </w:rPr>
        <w:t>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</w:p>
    <w:p w:rsidR="00C42D39" w:rsidRDefault="006A219F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Участники общественных обсуждений, при внесении замечаний </w:t>
      </w:r>
      <w:r>
        <w:rPr>
          <w:sz w:val="28"/>
          <w:szCs w:val="28"/>
        </w:rPr>
        <w:br w:type="textWrapping" w:clear="all"/>
        <w:t xml:space="preserve">и предложений, в целях идентификации представляют сведения о себе (фамилию, имя, отчество (при наличии), дату рождения, адрес места жительства (регистрации) – для физических лиц; наименование, основной государственный </w:t>
      </w:r>
      <w:r>
        <w:rPr>
          <w:sz w:val="28"/>
          <w:szCs w:val="28"/>
        </w:rPr>
        <w:lastRenderedPageBreak/>
        <w:t xml:space="preserve">регистрационный номер, место нахождения и адрес – для юридических лиц) </w:t>
      </w:r>
      <w:r w:rsidR="00C475FF">
        <w:rPr>
          <w:sz w:val="28"/>
          <w:szCs w:val="28"/>
        </w:rPr>
        <w:br/>
      </w:r>
      <w:r>
        <w:rPr>
          <w:sz w:val="28"/>
          <w:szCs w:val="28"/>
        </w:rPr>
        <w:t>с приложением копий документов, подтверждающих такие сведения.</w:t>
      </w:r>
    </w:p>
    <w:p w:rsidR="00C42D39" w:rsidRDefault="006A219F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Участники общественных обсуждений,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</w:t>
      </w:r>
      <w:r w:rsidR="00C475FF">
        <w:rPr>
          <w:sz w:val="28"/>
          <w:szCs w:val="28"/>
        </w:rPr>
        <w:br/>
      </w:r>
      <w:r>
        <w:rPr>
          <w:sz w:val="28"/>
          <w:szCs w:val="28"/>
        </w:rPr>
        <w:t>их права на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C42D39" w:rsidRDefault="006A219F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Предложения и замечания на общественных обсуждений принимаются:</w:t>
      </w:r>
    </w:p>
    <w:p w:rsidR="00C42D39" w:rsidRDefault="006A219F">
      <w:pPr>
        <w:widowControl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электронной форме через официальный сайт органов местного самоуправления муниципального Белгородского муниципального округа Белгородской области (https://belgorodskij-r31.gosweb.gosuslugi.ru)</w:t>
      </w:r>
      <w:r>
        <w:rPr>
          <w:bCs/>
          <w:sz w:val="28"/>
          <w:szCs w:val="28"/>
        </w:rPr>
        <w:t>, раздел «Госуслуги. Решаем вместе»</w:t>
      </w:r>
      <w:r>
        <w:rPr>
          <w:sz w:val="28"/>
          <w:szCs w:val="28"/>
        </w:rPr>
        <w:t>) с использованием федеральной государственной информационной система «Единый портал государственных и муниципальных услуг (функций), а также посредством электронной почты: bel</w:t>
      </w:r>
      <w:r>
        <w:rPr>
          <w:sz w:val="28"/>
          <w:szCs w:val="28"/>
          <w:lang w:val="en-US"/>
        </w:rPr>
        <w:t>uag</w:t>
      </w:r>
      <w:r>
        <w:rPr>
          <w:sz w:val="28"/>
          <w:szCs w:val="28"/>
        </w:rPr>
        <w:t>@</w:t>
      </w:r>
      <w:r>
        <w:rPr>
          <w:sz w:val="28"/>
          <w:szCs w:val="28"/>
          <w:lang w:val="en-US"/>
        </w:rPr>
        <w:t>mail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>;</w:t>
      </w:r>
    </w:p>
    <w:p w:rsidR="00C42D39" w:rsidRDefault="006A219F">
      <w:pPr>
        <w:widowControl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письменном виде на бумажном носителе по адресу: г. Белгород, </w:t>
      </w:r>
      <w:r>
        <w:rPr>
          <w:sz w:val="28"/>
          <w:szCs w:val="28"/>
        </w:rPr>
        <w:br w:type="textWrapping" w:clear="all"/>
        <w:t>ул. Шершнева, 1а/2, кабинет № 110.</w:t>
      </w:r>
    </w:p>
    <w:p w:rsidR="00C42D39" w:rsidRDefault="006A219F">
      <w:pPr>
        <w:ind w:firstLine="720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Информация о месте, дате открытия экспозиции Проекта, о сроках проведения экспозиции Проекта, о днях и часах, в которые возможно посещение указанных экспозиции: </w:t>
      </w:r>
    </w:p>
    <w:p w:rsidR="00C42D39" w:rsidRDefault="006A219F">
      <w:pPr>
        <w:widowControl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Экспозиция проекта, подлежащего рассмотрению на общественных обсуждениях, проводится в период с </w:t>
      </w:r>
      <w:r w:rsidR="00E00AF7">
        <w:rPr>
          <w:sz w:val="28"/>
          <w:szCs w:val="28"/>
        </w:rPr>
        <w:t>15</w:t>
      </w:r>
      <w:r w:rsidR="00B84CAA">
        <w:rPr>
          <w:sz w:val="28"/>
          <w:szCs w:val="28"/>
        </w:rPr>
        <w:t xml:space="preserve"> июня</w:t>
      </w:r>
      <w:r>
        <w:rPr>
          <w:sz w:val="28"/>
          <w:szCs w:val="28"/>
        </w:rPr>
        <w:t xml:space="preserve"> 2026 г. по </w:t>
      </w:r>
      <w:r w:rsidR="00E00AF7">
        <w:rPr>
          <w:sz w:val="28"/>
          <w:szCs w:val="28"/>
        </w:rPr>
        <w:t>5 июля</w:t>
      </w:r>
      <w:r>
        <w:rPr>
          <w:sz w:val="28"/>
          <w:szCs w:val="28"/>
        </w:rPr>
        <w:t xml:space="preserve"> 2026 г.</w:t>
      </w:r>
    </w:p>
    <w:p w:rsidR="00C42D39" w:rsidRDefault="006A219F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Дата открытия экспозиции с </w:t>
      </w:r>
      <w:r w:rsidR="00E00AF7">
        <w:rPr>
          <w:sz w:val="28"/>
          <w:szCs w:val="28"/>
        </w:rPr>
        <w:t>15</w:t>
      </w:r>
      <w:r w:rsidR="00B84CAA">
        <w:rPr>
          <w:sz w:val="28"/>
          <w:szCs w:val="28"/>
        </w:rPr>
        <w:t xml:space="preserve"> июня</w:t>
      </w:r>
      <w:r w:rsidR="00F54D7C">
        <w:rPr>
          <w:sz w:val="28"/>
          <w:szCs w:val="28"/>
        </w:rPr>
        <w:t xml:space="preserve"> </w:t>
      </w:r>
      <w:r>
        <w:rPr>
          <w:sz w:val="28"/>
          <w:szCs w:val="28"/>
        </w:rPr>
        <w:t>2026 г.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в 10-00 часов в здании </w:t>
      </w:r>
      <w:r w:rsidR="002A799D">
        <w:rPr>
          <w:sz w:val="28"/>
          <w:szCs w:val="28"/>
        </w:rPr>
        <w:t xml:space="preserve">управления </w:t>
      </w:r>
      <w:r w:rsidR="005F6DD5">
        <w:rPr>
          <w:sz w:val="28"/>
          <w:szCs w:val="28"/>
        </w:rPr>
        <w:t>Бело</w:t>
      </w:r>
      <w:r w:rsidR="00E00AF7">
        <w:rPr>
          <w:sz w:val="28"/>
          <w:szCs w:val="28"/>
        </w:rPr>
        <w:t>местнен</w:t>
      </w:r>
      <w:r w:rsidR="00B84CAA">
        <w:rPr>
          <w:sz w:val="28"/>
          <w:szCs w:val="28"/>
        </w:rPr>
        <w:t xml:space="preserve">ской сельской </w:t>
      </w:r>
      <w:r w:rsidR="003C129D">
        <w:rPr>
          <w:sz w:val="28"/>
          <w:szCs w:val="28"/>
        </w:rPr>
        <w:t xml:space="preserve">территории </w:t>
      </w:r>
      <w:r>
        <w:rPr>
          <w:sz w:val="28"/>
          <w:szCs w:val="28"/>
        </w:rPr>
        <w:t xml:space="preserve">администрации Белгородского муниципального округа </w:t>
      </w:r>
      <w:r w:rsidR="006A1370">
        <w:rPr>
          <w:sz w:val="28"/>
          <w:szCs w:val="28"/>
        </w:rPr>
        <w:t xml:space="preserve">по адресу: </w:t>
      </w:r>
      <w:r w:rsidR="002A799D">
        <w:rPr>
          <w:sz w:val="28"/>
          <w:szCs w:val="28"/>
        </w:rPr>
        <w:t xml:space="preserve">Белгородский район, </w:t>
      </w:r>
      <w:r w:rsidR="00E00AF7">
        <w:rPr>
          <w:sz w:val="28"/>
          <w:szCs w:val="28"/>
        </w:rPr>
        <w:br/>
        <w:t>с. Беломестное</w:t>
      </w:r>
      <w:r w:rsidR="003176DB">
        <w:rPr>
          <w:sz w:val="28"/>
          <w:szCs w:val="28"/>
        </w:rPr>
        <w:t xml:space="preserve">, ул. Центральная, д. </w:t>
      </w:r>
      <w:r w:rsidR="00E00AF7">
        <w:rPr>
          <w:sz w:val="28"/>
          <w:szCs w:val="28"/>
        </w:rPr>
        <w:t>13</w:t>
      </w:r>
      <w:r>
        <w:rPr>
          <w:sz w:val="28"/>
          <w:szCs w:val="28"/>
        </w:rPr>
        <w:t xml:space="preserve">. </w:t>
      </w:r>
    </w:p>
    <w:p w:rsidR="00C42D39" w:rsidRDefault="006A219F">
      <w:pPr>
        <w:widowControl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Дни и часы, в которые возможно посещение экспозиции: будние дни, </w:t>
      </w:r>
      <w:r>
        <w:rPr>
          <w:sz w:val="28"/>
          <w:szCs w:val="28"/>
        </w:rPr>
        <w:br/>
        <w:t>с 10-00 до 16-00 часов, перерыв с 1</w:t>
      </w:r>
      <w:r w:rsidR="006A1370">
        <w:rPr>
          <w:sz w:val="28"/>
          <w:szCs w:val="28"/>
        </w:rPr>
        <w:t>3</w:t>
      </w:r>
      <w:r>
        <w:rPr>
          <w:sz w:val="28"/>
          <w:szCs w:val="28"/>
        </w:rPr>
        <w:t>-00 до 1</w:t>
      </w:r>
      <w:r w:rsidR="006A1370">
        <w:rPr>
          <w:sz w:val="28"/>
          <w:szCs w:val="28"/>
        </w:rPr>
        <w:t>4</w:t>
      </w:r>
      <w:r>
        <w:rPr>
          <w:sz w:val="28"/>
          <w:szCs w:val="28"/>
        </w:rPr>
        <w:t>-00 часов.</w:t>
      </w:r>
    </w:p>
    <w:p w:rsidR="00C42D39" w:rsidRDefault="006A219F">
      <w:pPr>
        <w:widowControl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Информационные материалы будут размещены на официальном сайте органов местного самоуправления Белгородского муниципального округа Белгородской области (https://belgorodskij-r31.gosweb.gosuslugi.ru)</w:t>
      </w:r>
      <w:r>
        <w:rPr>
          <w:bCs/>
          <w:sz w:val="28"/>
          <w:szCs w:val="28"/>
        </w:rPr>
        <w:t>, раздел «Госуслуги. Решаем вместе», раздел «Градостроительство»</w:t>
      </w:r>
      <w:r>
        <w:rPr>
          <w:sz w:val="28"/>
          <w:szCs w:val="28"/>
        </w:rPr>
        <w:t xml:space="preserve">) </w:t>
      </w:r>
      <w:r w:rsidR="00E00AF7">
        <w:rPr>
          <w:sz w:val="28"/>
          <w:szCs w:val="28"/>
        </w:rPr>
        <w:t>10</w:t>
      </w:r>
      <w:r w:rsidR="00B84CAA">
        <w:rPr>
          <w:sz w:val="28"/>
          <w:szCs w:val="28"/>
        </w:rPr>
        <w:t xml:space="preserve"> июня</w:t>
      </w:r>
      <w:r>
        <w:rPr>
          <w:sz w:val="28"/>
          <w:szCs w:val="28"/>
        </w:rPr>
        <w:t xml:space="preserve"> 2026 г.</w:t>
      </w:r>
    </w:p>
    <w:p w:rsidR="00C42D39" w:rsidRDefault="00C42D39">
      <w:pPr>
        <w:rPr>
          <w:sz w:val="28"/>
          <w:szCs w:val="28"/>
        </w:rPr>
      </w:pPr>
    </w:p>
    <w:p w:rsidR="00C42D39" w:rsidRDefault="00C42D39">
      <w:pPr>
        <w:rPr>
          <w:sz w:val="28"/>
          <w:szCs w:val="28"/>
        </w:rPr>
      </w:pPr>
    </w:p>
    <w:tbl>
      <w:tblPr>
        <w:tblW w:w="9889" w:type="dxa"/>
        <w:tblInd w:w="-34" w:type="dxa"/>
        <w:tblLook w:val="04A0" w:firstRow="1" w:lastRow="0" w:firstColumn="1" w:lastColumn="0" w:noHBand="0" w:noVBand="1"/>
      </w:tblPr>
      <w:tblGrid>
        <w:gridCol w:w="5414"/>
        <w:gridCol w:w="4475"/>
      </w:tblGrid>
      <w:tr w:rsidR="00C42D39">
        <w:trPr>
          <w:trHeight w:val="1165"/>
        </w:trPr>
        <w:tc>
          <w:tcPr>
            <w:tcW w:w="541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C42D39" w:rsidRDefault="00F94536" w:rsidP="00291507">
            <w:pPr>
              <w:ind w:left="-250"/>
              <w:jc w:val="center"/>
              <w:rPr>
                <w:rFonts w:eastAsia="Calibri"/>
                <w:sz w:val="28"/>
                <w:szCs w:val="28"/>
                <w:u w:val="single"/>
              </w:rPr>
            </w:pPr>
            <w:r>
              <w:rPr>
                <w:rFonts w:eastAsia="Calibri"/>
                <w:b/>
                <w:bCs/>
                <w:color w:val="000000"/>
                <w:sz w:val="28"/>
                <w:szCs w:val="28"/>
              </w:rPr>
              <w:t>П</w:t>
            </w:r>
            <w:r w:rsidR="006A219F">
              <w:rPr>
                <w:rFonts w:eastAsia="Calibri"/>
                <w:b/>
                <w:bCs/>
                <w:color w:val="000000"/>
                <w:sz w:val="28"/>
                <w:szCs w:val="28"/>
              </w:rPr>
              <w:t>редседател</w:t>
            </w:r>
            <w:r>
              <w:rPr>
                <w:rFonts w:eastAsia="Calibri"/>
                <w:b/>
                <w:bCs/>
                <w:color w:val="000000"/>
                <w:sz w:val="28"/>
                <w:szCs w:val="28"/>
              </w:rPr>
              <w:t>ь</w:t>
            </w:r>
            <w:r w:rsidR="006A219F">
              <w:rPr>
                <w:rFonts w:eastAsia="Calibri"/>
                <w:b/>
                <w:bCs/>
                <w:color w:val="000000"/>
                <w:sz w:val="28"/>
                <w:szCs w:val="28"/>
              </w:rPr>
              <w:t xml:space="preserve"> комиссии </w:t>
            </w:r>
            <w:r w:rsidR="00291507">
              <w:rPr>
                <w:rFonts w:eastAsia="Calibri"/>
                <w:b/>
                <w:bCs/>
                <w:color w:val="000000"/>
                <w:sz w:val="28"/>
                <w:szCs w:val="28"/>
              </w:rPr>
              <w:br/>
            </w:r>
            <w:r w:rsidR="006A219F">
              <w:rPr>
                <w:rFonts w:eastAsia="Calibri"/>
                <w:b/>
                <w:bCs/>
                <w:color w:val="000000"/>
                <w:sz w:val="28"/>
                <w:szCs w:val="28"/>
              </w:rPr>
              <w:t xml:space="preserve">по подготовке проекта правил землепользования и застройки </w:t>
            </w:r>
            <w:r w:rsidR="00291507">
              <w:rPr>
                <w:rFonts w:eastAsia="Calibri"/>
                <w:b/>
                <w:bCs/>
                <w:color w:val="000000"/>
                <w:sz w:val="28"/>
                <w:szCs w:val="28"/>
              </w:rPr>
              <w:br/>
            </w:r>
            <w:r w:rsidR="006A219F">
              <w:rPr>
                <w:rFonts w:eastAsia="Calibri"/>
                <w:b/>
                <w:bCs/>
                <w:color w:val="000000"/>
                <w:sz w:val="28"/>
                <w:szCs w:val="28"/>
              </w:rPr>
              <w:t>при администрации Белгородского муниципального округа</w:t>
            </w:r>
          </w:p>
        </w:tc>
        <w:tc>
          <w:tcPr>
            <w:tcW w:w="447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C42D39" w:rsidRDefault="006A219F" w:rsidP="006D2E0C">
            <w:pPr>
              <w:jc w:val="right"/>
              <w:rPr>
                <w:rFonts w:eastAsia="Calibri"/>
                <w:sz w:val="28"/>
                <w:szCs w:val="28"/>
                <w:u w:val="single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="006D2E0C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В.С. Баландин</w:t>
            </w:r>
          </w:p>
        </w:tc>
      </w:tr>
    </w:tbl>
    <w:p w:rsidR="00C42D39" w:rsidRDefault="00C42D39"/>
    <w:sectPr w:rsidR="00C42D39" w:rsidSect="00E51592">
      <w:headerReference w:type="default" r:id="rId7"/>
      <w:pgSz w:w="11906" w:h="16838"/>
      <w:pgMar w:top="567" w:right="566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2D39" w:rsidRDefault="006A219F">
      <w:r>
        <w:separator/>
      </w:r>
    </w:p>
  </w:endnote>
  <w:endnote w:type="continuationSeparator" w:id="0">
    <w:p w:rsidR="00C42D39" w:rsidRDefault="006A2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2D39" w:rsidRDefault="006A219F">
      <w:r>
        <w:separator/>
      </w:r>
    </w:p>
  </w:footnote>
  <w:footnote w:type="continuationSeparator" w:id="0">
    <w:p w:rsidR="00C42D39" w:rsidRDefault="006A21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2D39" w:rsidRDefault="006A219F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A25144">
      <w:rPr>
        <w:noProof/>
      </w:rPr>
      <w:t>2</w:t>
    </w:r>
    <w:r>
      <w:fldChar w:fldCharType="end"/>
    </w:r>
  </w:p>
  <w:p w:rsidR="00C42D39" w:rsidRDefault="00C42D39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731E0"/>
    <w:multiLevelType w:val="hybridMultilevel"/>
    <w:tmpl w:val="53D8F2D0"/>
    <w:lvl w:ilvl="0" w:tplc="AC92ECE4">
      <w:start w:val="1"/>
      <w:numFmt w:val="bullet"/>
      <w:suff w:val="space"/>
      <w:lvlText w:val="­"/>
      <w:lvlJc w:val="left"/>
      <w:pPr>
        <w:ind w:left="1440" w:hanging="360"/>
      </w:pPr>
      <w:rPr>
        <w:rFonts w:ascii="Times New Roman" w:hAnsi="Times New Roman" w:cs="Times New Roman"/>
      </w:rPr>
    </w:lvl>
    <w:lvl w:ilvl="1" w:tplc="7ABE626A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/>
      </w:rPr>
    </w:lvl>
    <w:lvl w:ilvl="2" w:tplc="1630B652">
      <w:start w:val="1"/>
      <w:numFmt w:val="bullet"/>
      <w:lvlText w:val=""/>
      <w:lvlJc w:val="left"/>
      <w:pPr>
        <w:ind w:left="2651" w:hanging="360"/>
      </w:pPr>
      <w:rPr>
        <w:rFonts w:ascii="Wingdings" w:hAnsi="Wingdings"/>
      </w:rPr>
    </w:lvl>
    <w:lvl w:ilvl="3" w:tplc="08169E70">
      <w:start w:val="1"/>
      <w:numFmt w:val="bullet"/>
      <w:lvlText w:val=""/>
      <w:lvlJc w:val="left"/>
      <w:pPr>
        <w:ind w:left="3371" w:hanging="360"/>
      </w:pPr>
      <w:rPr>
        <w:rFonts w:ascii="Symbol" w:hAnsi="Symbol"/>
      </w:rPr>
    </w:lvl>
    <w:lvl w:ilvl="4" w:tplc="A674306E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/>
      </w:rPr>
    </w:lvl>
    <w:lvl w:ilvl="5" w:tplc="4E6E2018">
      <w:start w:val="1"/>
      <w:numFmt w:val="bullet"/>
      <w:lvlText w:val=""/>
      <w:lvlJc w:val="left"/>
      <w:pPr>
        <w:ind w:left="4811" w:hanging="360"/>
      </w:pPr>
      <w:rPr>
        <w:rFonts w:ascii="Wingdings" w:hAnsi="Wingdings"/>
      </w:rPr>
    </w:lvl>
    <w:lvl w:ilvl="6" w:tplc="96B2B1A2">
      <w:start w:val="1"/>
      <w:numFmt w:val="bullet"/>
      <w:lvlText w:val=""/>
      <w:lvlJc w:val="left"/>
      <w:pPr>
        <w:ind w:left="5531" w:hanging="360"/>
      </w:pPr>
      <w:rPr>
        <w:rFonts w:ascii="Symbol" w:hAnsi="Symbol"/>
      </w:rPr>
    </w:lvl>
    <w:lvl w:ilvl="7" w:tplc="3850B966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/>
      </w:rPr>
    </w:lvl>
    <w:lvl w:ilvl="8" w:tplc="03C86302">
      <w:start w:val="1"/>
      <w:numFmt w:val="bullet"/>
      <w:lvlText w:val=""/>
      <w:lvlJc w:val="left"/>
      <w:pPr>
        <w:ind w:left="6971" w:hanging="360"/>
      </w:pPr>
      <w:rPr>
        <w:rFonts w:ascii="Wingdings" w:hAnsi="Wingdings"/>
      </w:rPr>
    </w:lvl>
  </w:abstractNum>
  <w:abstractNum w:abstractNumId="1" w15:restartNumberingAfterBreak="0">
    <w:nsid w:val="093B3BAE"/>
    <w:multiLevelType w:val="hybridMultilevel"/>
    <w:tmpl w:val="A066FD4A"/>
    <w:lvl w:ilvl="0" w:tplc="97203F4E">
      <w:start w:val="1"/>
      <w:numFmt w:val="bullet"/>
      <w:suff w:val="space"/>
      <w:lvlText w:val="­"/>
      <w:lvlJc w:val="left"/>
      <w:pPr>
        <w:ind w:left="1440" w:hanging="360"/>
      </w:pPr>
      <w:rPr>
        <w:rFonts w:ascii="Times New Roman" w:hAnsi="Times New Roman" w:cs="Times New Roman"/>
      </w:rPr>
    </w:lvl>
    <w:lvl w:ilvl="1" w:tplc="0C2A03F0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/>
      </w:rPr>
    </w:lvl>
    <w:lvl w:ilvl="2" w:tplc="75B079BE">
      <w:start w:val="1"/>
      <w:numFmt w:val="bullet"/>
      <w:lvlText w:val=""/>
      <w:lvlJc w:val="left"/>
      <w:pPr>
        <w:ind w:left="2651" w:hanging="360"/>
      </w:pPr>
      <w:rPr>
        <w:rFonts w:ascii="Wingdings" w:hAnsi="Wingdings"/>
      </w:rPr>
    </w:lvl>
    <w:lvl w:ilvl="3" w:tplc="07C8F238">
      <w:start w:val="1"/>
      <w:numFmt w:val="bullet"/>
      <w:lvlText w:val=""/>
      <w:lvlJc w:val="left"/>
      <w:pPr>
        <w:ind w:left="3371" w:hanging="360"/>
      </w:pPr>
      <w:rPr>
        <w:rFonts w:ascii="Symbol" w:hAnsi="Symbol"/>
      </w:rPr>
    </w:lvl>
    <w:lvl w:ilvl="4" w:tplc="E7E6E404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/>
      </w:rPr>
    </w:lvl>
    <w:lvl w:ilvl="5" w:tplc="166E02C6">
      <w:start w:val="1"/>
      <w:numFmt w:val="bullet"/>
      <w:lvlText w:val=""/>
      <w:lvlJc w:val="left"/>
      <w:pPr>
        <w:ind w:left="4811" w:hanging="360"/>
      </w:pPr>
      <w:rPr>
        <w:rFonts w:ascii="Wingdings" w:hAnsi="Wingdings"/>
      </w:rPr>
    </w:lvl>
    <w:lvl w:ilvl="6" w:tplc="ACB401D4">
      <w:start w:val="1"/>
      <w:numFmt w:val="bullet"/>
      <w:lvlText w:val=""/>
      <w:lvlJc w:val="left"/>
      <w:pPr>
        <w:ind w:left="5531" w:hanging="360"/>
      </w:pPr>
      <w:rPr>
        <w:rFonts w:ascii="Symbol" w:hAnsi="Symbol"/>
      </w:rPr>
    </w:lvl>
    <w:lvl w:ilvl="7" w:tplc="59C8A220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/>
      </w:rPr>
    </w:lvl>
    <w:lvl w:ilvl="8" w:tplc="5212F9BA">
      <w:start w:val="1"/>
      <w:numFmt w:val="bullet"/>
      <w:lvlText w:val=""/>
      <w:lvlJc w:val="left"/>
      <w:pPr>
        <w:ind w:left="6971" w:hanging="360"/>
      </w:pPr>
      <w:rPr>
        <w:rFonts w:ascii="Wingdings" w:hAnsi="Wingdings"/>
      </w:rPr>
    </w:lvl>
  </w:abstractNum>
  <w:abstractNum w:abstractNumId="2" w15:restartNumberingAfterBreak="0">
    <w:nsid w:val="101B0BAB"/>
    <w:multiLevelType w:val="hybridMultilevel"/>
    <w:tmpl w:val="A6405D90"/>
    <w:lvl w:ilvl="0" w:tplc="D3E0AFDE">
      <w:start w:val="1"/>
      <w:numFmt w:val="bullet"/>
      <w:suff w:val="space"/>
      <w:lvlText w:val="­"/>
      <w:lvlJc w:val="left"/>
      <w:pPr>
        <w:ind w:left="1440" w:hanging="360"/>
      </w:pPr>
      <w:rPr>
        <w:rFonts w:ascii="Times New Roman" w:hAnsi="Times New Roman" w:cs="Times New Roman"/>
      </w:rPr>
    </w:lvl>
    <w:lvl w:ilvl="1" w:tplc="6090CA90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8990DFB4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9D16D0FC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D1683EB6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2588437A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083E9B04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91FCFAC0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42148840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" w15:restartNumberingAfterBreak="0">
    <w:nsid w:val="2C2B2DB1"/>
    <w:multiLevelType w:val="hybridMultilevel"/>
    <w:tmpl w:val="16FE8458"/>
    <w:lvl w:ilvl="0" w:tplc="8C589142">
      <w:start w:val="1"/>
      <w:numFmt w:val="bullet"/>
      <w:suff w:val="space"/>
      <w:lvlText w:val="­"/>
      <w:lvlJc w:val="left"/>
      <w:pPr>
        <w:ind w:left="1440" w:hanging="360"/>
      </w:pPr>
      <w:rPr>
        <w:rFonts w:ascii="Times New Roman" w:hAnsi="Times New Roman" w:cs="Times New Roman"/>
      </w:rPr>
    </w:lvl>
    <w:lvl w:ilvl="1" w:tplc="FAFAF282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 w:tplc="16225F9E">
      <w:start w:val="1"/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 w:tplc="C7489D46">
      <w:start w:val="1"/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 w:tplc="1D6AAFC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 w:tplc="7CCC30EE">
      <w:start w:val="1"/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 w:tplc="77E404B2">
      <w:start w:val="1"/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 w:tplc="A13AA4A8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 w:tplc="367CC24E">
      <w:start w:val="1"/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4" w15:restartNumberingAfterBreak="0">
    <w:nsid w:val="451F79C1"/>
    <w:multiLevelType w:val="hybridMultilevel"/>
    <w:tmpl w:val="7ED2C960"/>
    <w:lvl w:ilvl="0" w:tplc="EFCC2C98">
      <w:start w:val="1"/>
      <w:numFmt w:val="decimal"/>
      <w:lvlText w:val="%1)"/>
      <w:lvlJc w:val="left"/>
      <w:pPr>
        <w:ind w:left="1068" w:hanging="360"/>
      </w:pPr>
    </w:lvl>
    <w:lvl w:ilvl="1" w:tplc="4F1EABFC">
      <w:start w:val="1"/>
      <w:numFmt w:val="lowerLetter"/>
      <w:lvlText w:val="%2."/>
      <w:lvlJc w:val="left"/>
      <w:pPr>
        <w:ind w:left="1788" w:hanging="360"/>
      </w:pPr>
    </w:lvl>
    <w:lvl w:ilvl="2" w:tplc="61C07104">
      <w:start w:val="1"/>
      <w:numFmt w:val="lowerRoman"/>
      <w:lvlText w:val="%3."/>
      <w:lvlJc w:val="right"/>
      <w:pPr>
        <w:ind w:left="2508" w:hanging="180"/>
      </w:pPr>
    </w:lvl>
    <w:lvl w:ilvl="3" w:tplc="131EB552">
      <w:start w:val="1"/>
      <w:numFmt w:val="decimal"/>
      <w:lvlText w:val="%4."/>
      <w:lvlJc w:val="left"/>
      <w:pPr>
        <w:ind w:left="3228" w:hanging="360"/>
      </w:pPr>
    </w:lvl>
    <w:lvl w:ilvl="4" w:tplc="8926F2D4">
      <w:start w:val="1"/>
      <w:numFmt w:val="lowerLetter"/>
      <w:lvlText w:val="%5."/>
      <w:lvlJc w:val="left"/>
      <w:pPr>
        <w:ind w:left="3948" w:hanging="360"/>
      </w:pPr>
    </w:lvl>
    <w:lvl w:ilvl="5" w:tplc="498E1B44">
      <w:start w:val="1"/>
      <w:numFmt w:val="lowerRoman"/>
      <w:lvlText w:val="%6."/>
      <w:lvlJc w:val="right"/>
      <w:pPr>
        <w:ind w:left="4668" w:hanging="180"/>
      </w:pPr>
    </w:lvl>
    <w:lvl w:ilvl="6" w:tplc="559837CE">
      <w:start w:val="1"/>
      <w:numFmt w:val="decimal"/>
      <w:lvlText w:val="%7."/>
      <w:lvlJc w:val="left"/>
      <w:pPr>
        <w:ind w:left="5388" w:hanging="360"/>
      </w:pPr>
    </w:lvl>
    <w:lvl w:ilvl="7" w:tplc="2E9EB60E">
      <w:start w:val="1"/>
      <w:numFmt w:val="lowerLetter"/>
      <w:lvlText w:val="%8."/>
      <w:lvlJc w:val="left"/>
      <w:pPr>
        <w:ind w:left="6108" w:hanging="360"/>
      </w:pPr>
    </w:lvl>
    <w:lvl w:ilvl="8" w:tplc="E8D6E1CC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7010040"/>
    <w:multiLevelType w:val="hybridMultilevel"/>
    <w:tmpl w:val="A546DE36"/>
    <w:lvl w:ilvl="0" w:tplc="68CA745A">
      <w:start w:val="1"/>
      <w:numFmt w:val="decimal"/>
      <w:suff w:val="space"/>
      <w:lvlText w:val="%1)"/>
      <w:lvlJc w:val="left"/>
      <w:pPr>
        <w:ind w:left="1068" w:hanging="360"/>
      </w:pPr>
    </w:lvl>
    <w:lvl w:ilvl="1" w:tplc="34B2F89C">
      <w:start w:val="1"/>
      <w:numFmt w:val="lowerLetter"/>
      <w:lvlText w:val="%2."/>
      <w:lvlJc w:val="left"/>
      <w:pPr>
        <w:ind w:left="1788" w:hanging="360"/>
      </w:pPr>
    </w:lvl>
    <w:lvl w:ilvl="2" w:tplc="2BBAFDB0">
      <w:start w:val="1"/>
      <w:numFmt w:val="lowerRoman"/>
      <w:lvlText w:val="%3."/>
      <w:lvlJc w:val="right"/>
      <w:pPr>
        <w:ind w:left="2508" w:hanging="180"/>
      </w:pPr>
    </w:lvl>
    <w:lvl w:ilvl="3" w:tplc="CDCEE920">
      <w:start w:val="1"/>
      <w:numFmt w:val="decimal"/>
      <w:lvlText w:val="%4."/>
      <w:lvlJc w:val="left"/>
      <w:pPr>
        <w:ind w:left="3228" w:hanging="360"/>
      </w:pPr>
    </w:lvl>
    <w:lvl w:ilvl="4" w:tplc="02F604C0">
      <w:start w:val="1"/>
      <w:numFmt w:val="lowerLetter"/>
      <w:lvlText w:val="%5."/>
      <w:lvlJc w:val="left"/>
      <w:pPr>
        <w:ind w:left="3948" w:hanging="360"/>
      </w:pPr>
    </w:lvl>
    <w:lvl w:ilvl="5" w:tplc="B470D042">
      <w:start w:val="1"/>
      <w:numFmt w:val="lowerRoman"/>
      <w:lvlText w:val="%6."/>
      <w:lvlJc w:val="right"/>
      <w:pPr>
        <w:ind w:left="4668" w:hanging="180"/>
      </w:pPr>
    </w:lvl>
    <w:lvl w:ilvl="6" w:tplc="34BA123E">
      <w:start w:val="1"/>
      <w:numFmt w:val="decimal"/>
      <w:lvlText w:val="%7."/>
      <w:lvlJc w:val="left"/>
      <w:pPr>
        <w:ind w:left="5388" w:hanging="360"/>
      </w:pPr>
    </w:lvl>
    <w:lvl w:ilvl="7" w:tplc="367222CE">
      <w:start w:val="1"/>
      <w:numFmt w:val="lowerLetter"/>
      <w:lvlText w:val="%8."/>
      <w:lvlJc w:val="left"/>
      <w:pPr>
        <w:ind w:left="6108" w:hanging="360"/>
      </w:pPr>
    </w:lvl>
    <w:lvl w:ilvl="8" w:tplc="A5E48D9C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68060AC3"/>
    <w:multiLevelType w:val="hybridMultilevel"/>
    <w:tmpl w:val="CEFC348A"/>
    <w:lvl w:ilvl="0" w:tplc="81D2F03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C4E31BE"/>
    <w:multiLevelType w:val="hybridMultilevel"/>
    <w:tmpl w:val="E098B0A6"/>
    <w:lvl w:ilvl="0" w:tplc="7C2063F8">
      <w:start w:val="1"/>
      <w:numFmt w:val="decimal"/>
      <w:lvlText w:val="%1)"/>
      <w:lvlJc w:val="left"/>
      <w:pPr>
        <w:ind w:left="1068" w:hanging="360"/>
      </w:pPr>
    </w:lvl>
    <w:lvl w:ilvl="1" w:tplc="9A58A218">
      <w:start w:val="1"/>
      <w:numFmt w:val="lowerLetter"/>
      <w:lvlText w:val="%2."/>
      <w:lvlJc w:val="left"/>
      <w:pPr>
        <w:ind w:left="1788" w:hanging="360"/>
      </w:pPr>
    </w:lvl>
    <w:lvl w:ilvl="2" w:tplc="0A164A00">
      <w:start w:val="1"/>
      <w:numFmt w:val="lowerRoman"/>
      <w:lvlText w:val="%3."/>
      <w:lvlJc w:val="right"/>
      <w:pPr>
        <w:ind w:left="2508" w:hanging="180"/>
      </w:pPr>
    </w:lvl>
    <w:lvl w:ilvl="3" w:tplc="6DE68260">
      <w:start w:val="1"/>
      <w:numFmt w:val="decimal"/>
      <w:lvlText w:val="%4."/>
      <w:lvlJc w:val="left"/>
      <w:pPr>
        <w:ind w:left="3228" w:hanging="360"/>
      </w:pPr>
    </w:lvl>
    <w:lvl w:ilvl="4" w:tplc="2A58CF84">
      <w:start w:val="1"/>
      <w:numFmt w:val="lowerLetter"/>
      <w:lvlText w:val="%5."/>
      <w:lvlJc w:val="left"/>
      <w:pPr>
        <w:ind w:left="3948" w:hanging="360"/>
      </w:pPr>
    </w:lvl>
    <w:lvl w:ilvl="5" w:tplc="9DFAEE78">
      <w:start w:val="1"/>
      <w:numFmt w:val="lowerRoman"/>
      <w:lvlText w:val="%6."/>
      <w:lvlJc w:val="right"/>
      <w:pPr>
        <w:ind w:left="4668" w:hanging="180"/>
      </w:pPr>
    </w:lvl>
    <w:lvl w:ilvl="6" w:tplc="2F06642C">
      <w:start w:val="1"/>
      <w:numFmt w:val="decimal"/>
      <w:lvlText w:val="%7."/>
      <w:lvlJc w:val="left"/>
      <w:pPr>
        <w:ind w:left="5388" w:hanging="360"/>
      </w:pPr>
    </w:lvl>
    <w:lvl w:ilvl="7" w:tplc="5A46A78C">
      <w:start w:val="1"/>
      <w:numFmt w:val="lowerLetter"/>
      <w:lvlText w:val="%8."/>
      <w:lvlJc w:val="left"/>
      <w:pPr>
        <w:ind w:left="6108" w:hanging="360"/>
      </w:pPr>
    </w:lvl>
    <w:lvl w:ilvl="8" w:tplc="20943668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7"/>
  </w:num>
  <w:num w:numId="5">
    <w:abstractNumId w:val="4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2D39"/>
    <w:rsid w:val="00002679"/>
    <w:rsid w:val="00053CD6"/>
    <w:rsid w:val="000F77D6"/>
    <w:rsid w:val="001B39F2"/>
    <w:rsid w:val="001C45D7"/>
    <w:rsid w:val="001F5D9A"/>
    <w:rsid w:val="00291507"/>
    <w:rsid w:val="002949B8"/>
    <w:rsid w:val="002A799D"/>
    <w:rsid w:val="002B043C"/>
    <w:rsid w:val="003176DB"/>
    <w:rsid w:val="0034123F"/>
    <w:rsid w:val="003459DA"/>
    <w:rsid w:val="00351A94"/>
    <w:rsid w:val="003C129D"/>
    <w:rsid w:val="003C4915"/>
    <w:rsid w:val="003E5996"/>
    <w:rsid w:val="003E7C8A"/>
    <w:rsid w:val="00403A2C"/>
    <w:rsid w:val="0041795F"/>
    <w:rsid w:val="00450BA7"/>
    <w:rsid w:val="00482DE7"/>
    <w:rsid w:val="004A7305"/>
    <w:rsid w:val="00550620"/>
    <w:rsid w:val="0058765B"/>
    <w:rsid w:val="005F6DD5"/>
    <w:rsid w:val="006423B8"/>
    <w:rsid w:val="006711FF"/>
    <w:rsid w:val="006A1370"/>
    <w:rsid w:val="006A219F"/>
    <w:rsid w:val="006D2E0C"/>
    <w:rsid w:val="006D326D"/>
    <w:rsid w:val="006E3AB0"/>
    <w:rsid w:val="0071480E"/>
    <w:rsid w:val="007254FD"/>
    <w:rsid w:val="007649F5"/>
    <w:rsid w:val="00780C94"/>
    <w:rsid w:val="007A2B3C"/>
    <w:rsid w:val="007A59D8"/>
    <w:rsid w:val="007B1C24"/>
    <w:rsid w:val="00907C60"/>
    <w:rsid w:val="0091260B"/>
    <w:rsid w:val="00937BE5"/>
    <w:rsid w:val="00A15225"/>
    <w:rsid w:val="00A25144"/>
    <w:rsid w:val="00AA6C76"/>
    <w:rsid w:val="00AF0934"/>
    <w:rsid w:val="00B139A5"/>
    <w:rsid w:val="00B62196"/>
    <w:rsid w:val="00B84CAA"/>
    <w:rsid w:val="00BC0AE9"/>
    <w:rsid w:val="00C00C7A"/>
    <w:rsid w:val="00C42D39"/>
    <w:rsid w:val="00C475FF"/>
    <w:rsid w:val="00C61D82"/>
    <w:rsid w:val="00CC21D8"/>
    <w:rsid w:val="00DA4002"/>
    <w:rsid w:val="00E00AF7"/>
    <w:rsid w:val="00E51592"/>
    <w:rsid w:val="00F11D6A"/>
    <w:rsid w:val="00F54D7C"/>
    <w:rsid w:val="00F60DF5"/>
    <w:rsid w:val="00F94536"/>
    <w:rsid w:val="00F97B88"/>
    <w:rsid w:val="00FC3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155F96-AEBB-47D2-ABDA-4F48D6643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0"/>
    <w:qFormat/>
    <w:pPr>
      <w:keepNext/>
      <w:widowControl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Heading3Char">
    <w:name w:val="Heading 3 Char"/>
    <w:basedOn w:val="a0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basedOn w:val="a0"/>
    <w:uiPriority w:val="35"/>
    <w:rPr>
      <w:b/>
      <w:bCs/>
      <w:color w:val="4F81BD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Heading2Char">
    <w:name w:val="Heading 2 Char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widowControl/>
      <w:ind w:left="720"/>
      <w:contextualSpacing/>
    </w:pPr>
  </w:style>
  <w:style w:type="paragraph" w:styleId="a4">
    <w:name w:val="No Spacing"/>
    <w:link w:val="a5"/>
    <w:uiPriority w:val="1"/>
    <w:qFormat/>
    <w:rPr>
      <w:rFonts w:ascii="Calibri" w:hAnsi="Calibri"/>
      <w:sz w:val="22"/>
      <w:szCs w:val="22"/>
      <w:lang w:eastAsia="ru-RU"/>
    </w:rPr>
  </w:style>
  <w:style w:type="paragraph" w:styleId="a6">
    <w:name w:val="Title"/>
    <w:basedOn w:val="a"/>
    <w:next w:val="a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Заголовок Знак"/>
    <w:link w:val="a6"/>
    <w:uiPriority w:val="10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"/>
    <w:link w:val="ad"/>
    <w:uiPriority w:val="99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e">
    <w:name w:val="footer"/>
    <w:basedOn w:val="a"/>
    <w:link w:val="af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0">
    <w:name w:val="caption"/>
    <w:basedOn w:val="a"/>
    <w:next w:val="a"/>
    <w:link w:val="af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азвание объекта Знак"/>
    <w:link w:val="af0"/>
    <w:uiPriority w:val="35"/>
    <w:rPr>
      <w:b/>
      <w:bCs/>
      <w:color w:val="4F81BD" w:themeColor="accent1"/>
      <w:sz w:val="18"/>
      <w:szCs w:val="18"/>
    </w:rPr>
  </w:style>
  <w:style w:type="table" w:styleId="af2">
    <w:name w:val="Table Grid"/>
    <w:basedOn w:val="a1"/>
    <w:uiPriority w:val="39"/>
    <w:rPr>
      <w:rFonts w:ascii="Calibri" w:eastAsia="Calibri" w:hAnsi="Calibri"/>
      <w:sz w:val="22"/>
      <w:szCs w:val="22"/>
      <w:lang w:eastAsia="en-US"/>
    </w:rPr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3">
    <w:name w:val="Hyperlink"/>
    <w:rPr>
      <w:color w:val="0000FF"/>
      <w:u w:val="single"/>
    </w:rPr>
  </w:style>
  <w:style w:type="paragraph" w:styleId="af4">
    <w:name w:val="footnote text"/>
    <w:basedOn w:val="a"/>
    <w:link w:val="af5"/>
    <w:uiPriority w:val="99"/>
    <w:semiHidden/>
    <w:unhideWhenUsed/>
    <w:pPr>
      <w:spacing w:after="40"/>
    </w:pPr>
    <w:rPr>
      <w:sz w:val="18"/>
    </w:rPr>
  </w:style>
  <w:style w:type="character" w:customStyle="1" w:styleId="af5">
    <w:name w:val="Текст сноски Знак"/>
    <w:link w:val="af4"/>
    <w:uiPriority w:val="99"/>
    <w:rPr>
      <w:sz w:val="18"/>
    </w:rPr>
  </w:style>
  <w:style w:type="character" w:styleId="af6">
    <w:name w:val="footnote reference"/>
    <w:uiPriority w:val="99"/>
    <w:unhideWhenUsed/>
    <w:rPr>
      <w:vertAlign w:val="superscript"/>
    </w:rPr>
  </w:style>
  <w:style w:type="paragraph" w:styleId="af7">
    <w:name w:val="endnote text"/>
    <w:basedOn w:val="a"/>
    <w:link w:val="af8"/>
    <w:uiPriority w:val="99"/>
    <w:semiHidden/>
    <w:unhideWhenUsed/>
  </w:style>
  <w:style w:type="character" w:customStyle="1" w:styleId="af8">
    <w:name w:val="Текст концевой сноски Знак"/>
    <w:link w:val="af7"/>
    <w:uiPriority w:val="99"/>
    <w:rPr>
      <w:sz w:val="20"/>
    </w:rPr>
  </w:style>
  <w:style w:type="character" w:styleId="af9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a">
    <w:name w:val="TOC Heading"/>
    <w:uiPriority w:val="39"/>
    <w:unhideWhenUsed/>
  </w:style>
  <w:style w:type="paragraph" w:styleId="afb">
    <w:name w:val="table of figures"/>
    <w:basedOn w:val="a"/>
    <w:next w:val="a"/>
    <w:uiPriority w:val="99"/>
    <w:unhideWhenUsed/>
  </w:style>
  <w:style w:type="paragraph" w:styleId="afc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dropdown-user-namefirst-letter">
    <w:name w:val="dropdown-user-name__first-letter"/>
  </w:style>
  <w:style w:type="character" w:customStyle="1" w:styleId="a5">
    <w:name w:val="Без интервала Знак"/>
    <w:link w:val="a4"/>
    <w:uiPriority w:val="1"/>
    <w:rPr>
      <w:rFonts w:ascii="Calibri" w:hAnsi="Calibri"/>
      <w:sz w:val="22"/>
      <w:szCs w:val="22"/>
      <w:lang w:bidi="ar-SA"/>
    </w:rPr>
  </w:style>
  <w:style w:type="character" w:styleId="afd">
    <w:name w:val="annotation reference"/>
    <w:rPr>
      <w:sz w:val="16"/>
      <w:szCs w:val="16"/>
    </w:rPr>
  </w:style>
  <w:style w:type="paragraph" w:styleId="afe">
    <w:name w:val="annotation text"/>
    <w:basedOn w:val="a"/>
    <w:link w:val="aff"/>
  </w:style>
  <w:style w:type="character" w:customStyle="1" w:styleId="aff">
    <w:name w:val="Текст примечания Знак"/>
    <w:basedOn w:val="a0"/>
    <w:link w:val="afe"/>
  </w:style>
  <w:style w:type="paragraph" w:styleId="aff0">
    <w:name w:val="annotation subject"/>
    <w:basedOn w:val="afe"/>
    <w:next w:val="afe"/>
    <w:link w:val="aff1"/>
    <w:rPr>
      <w:b/>
      <w:bCs/>
    </w:rPr>
  </w:style>
  <w:style w:type="character" w:customStyle="1" w:styleId="aff1">
    <w:name w:val="Тема примечания Знак"/>
    <w:link w:val="aff0"/>
    <w:rPr>
      <w:b/>
      <w:bCs/>
    </w:rPr>
  </w:style>
  <w:style w:type="character" w:customStyle="1" w:styleId="ad">
    <w:name w:val="Верхний колонтитул Знак"/>
    <w:basedOn w:val="a0"/>
    <w:link w:val="ac"/>
    <w:uiPriority w:val="99"/>
  </w:style>
  <w:style w:type="character" w:customStyle="1" w:styleId="af">
    <w:name w:val="Нижний колонтитул Знак"/>
    <w:basedOn w:val="a0"/>
    <w:link w:val="ae"/>
  </w:style>
  <w:style w:type="paragraph" w:styleId="aff2">
    <w:name w:val="Revision"/>
    <w:hidden/>
    <w:uiPriority w:val="99"/>
    <w:semiHidden/>
    <w:rPr>
      <w:lang w:eastAsia="ru-RU"/>
    </w:rPr>
  </w:style>
  <w:style w:type="character" w:customStyle="1" w:styleId="20">
    <w:name w:val="Заголовок 2 Знак"/>
    <w:link w:val="2"/>
    <w:rPr>
      <w:sz w:val="28"/>
    </w:rPr>
  </w:style>
  <w:style w:type="character" w:styleId="aff3">
    <w:name w:val="page number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770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27742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44881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072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879157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939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756</Words>
  <Characters>4315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Оповещение</vt:lpstr>
    </vt:vector>
  </TitlesOfParts>
  <Company>MoBIL GROUP</Company>
  <LinksUpToDate>false</LinksUpToDate>
  <CharactersWithSpaces>5061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Оповещение</dc:title>
  <dc:creator>1</dc:creator>
  <cp:lastModifiedBy>Назина Екатерина Владимировна</cp:lastModifiedBy>
  <cp:revision>2</cp:revision>
  <cp:lastPrinted>2026-06-08T11:37:00Z</cp:lastPrinted>
  <dcterms:created xsi:type="dcterms:W3CDTF">2026-06-10T06:25:00Z</dcterms:created>
  <dcterms:modified xsi:type="dcterms:W3CDTF">2026-06-10T06:25:00Z</dcterms:modified>
  <cp:version>1048576</cp:version>
</cp:coreProperties>
</file>